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FC" w:rsidRPr="000335FC" w:rsidRDefault="000335FC" w:rsidP="000335FC">
      <w:pPr>
        <w:spacing w:after="0" w:line="240" w:lineRule="auto"/>
        <w:ind w:left="36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>Listening Exercise:  “A Thousand Words for One Picture”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bookmarkStart w:id="0" w:name="_GoBack"/>
      <w:bookmarkEnd w:id="0"/>
      <w:r w:rsidRPr="000335FC">
        <w:rPr>
          <w:rFonts w:ascii="Cambria" w:eastAsia="MS Mincho" w:hAnsi="Cambria" w:cs="Times New Roman"/>
          <w:sz w:val="24"/>
          <w:szCs w:val="24"/>
        </w:rPr>
        <w:t>This exercise requires participants to follow</w:t>
      </w:r>
      <w:r>
        <w:rPr>
          <w:rFonts w:ascii="Cambria" w:eastAsia="MS Mincho" w:hAnsi="Cambria" w:cs="Times New Roman"/>
          <w:sz w:val="24"/>
          <w:szCs w:val="24"/>
        </w:rPr>
        <w:t xml:space="preserve"> directions without having </w:t>
      </w:r>
      <w:r w:rsidRPr="000335FC">
        <w:rPr>
          <w:rFonts w:ascii="Cambria" w:eastAsia="MS Mincho" w:hAnsi="Cambria" w:cs="Times New Roman"/>
          <w:sz w:val="24"/>
          <w:szCs w:val="24"/>
        </w:rPr>
        <w:t>a chance to clarify the directions by askin</w:t>
      </w:r>
      <w:r>
        <w:rPr>
          <w:rFonts w:ascii="Cambria" w:eastAsia="MS Mincho" w:hAnsi="Cambria" w:cs="Times New Roman"/>
          <w:sz w:val="24"/>
          <w:szCs w:val="24"/>
        </w:rPr>
        <w:t xml:space="preserve">g questions.  It demonstrates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what happens to abilities to listen </w:t>
      </w:r>
      <w:r>
        <w:rPr>
          <w:rFonts w:ascii="Cambria" w:eastAsia="MS Mincho" w:hAnsi="Cambria" w:cs="Times New Roman"/>
          <w:sz w:val="24"/>
          <w:szCs w:val="24"/>
        </w:rPr>
        <w:t xml:space="preserve">when anxiety increases.  The </w:t>
      </w:r>
      <w:r w:rsidRPr="000335FC">
        <w:rPr>
          <w:rFonts w:ascii="Cambria" w:eastAsia="MS Mincho" w:hAnsi="Cambria" w:cs="Times New Roman"/>
          <w:sz w:val="24"/>
          <w:szCs w:val="24"/>
        </w:rPr>
        <w:t>resulting interpretations illustrate t</w:t>
      </w:r>
      <w:r>
        <w:rPr>
          <w:rFonts w:ascii="Cambria" w:eastAsia="MS Mincho" w:hAnsi="Cambria" w:cs="Times New Roman"/>
          <w:sz w:val="24"/>
          <w:szCs w:val="24"/>
        </w:rPr>
        <w:t xml:space="preserve">he importance of feedback in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effective communication.  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>Specific objectives are</w:t>
      </w:r>
      <w:r w:rsidRPr="000335FC">
        <w:rPr>
          <w:rFonts w:ascii="Cambria" w:eastAsia="MS Mincho" w:hAnsi="Cambria" w:cs="Times New Roman"/>
          <w:sz w:val="24"/>
          <w:szCs w:val="24"/>
        </w:rPr>
        <w:t>:</w:t>
      </w: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  <w:r w:rsidRPr="000335FC">
        <w:rPr>
          <w:rFonts w:ascii="Cambria" w:eastAsia="MS Mincho" w:hAnsi="Cambria" w:cs="Times New Roman"/>
          <w:sz w:val="24"/>
          <w:szCs w:val="24"/>
        </w:rPr>
        <w:t>a) To demonstrate the need for feedback</w:t>
      </w:r>
      <w:r>
        <w:rPr>
          <w:rFonts w:ascii="Cambria" w:eastAsia="MS Mincho" w:hAnsi="Cambria" w:cs="Times New Roman"/>
          <w:sz w:val="24"/>
          <w:szCs w:val="24"/>
        </w:rPr>
        <w:t xml:space="preserve">; b) to demonstrate the role </w:t>
      </w:r>
      <w:r w:rsidRPr="000335FC">
        <w:rPr>
          <w:rFonts w:ascii="Cambria" w:eastAsia="MS Mincho" w:hAnsi="Cambria" w:cs="Times New Roman"/>
          <w:sz w:val="24"/>
          <w:szCs w:val="24"/>
        </w:rPr>
        <w:t>increasing anxiety plays in decreasing the ability to listen effectively;</w:t>
      </w:r>
      <w:r>
        <w:rPr>
          <w:rFonts w:ascii="Cambria" w:eastAsia="MS Mincho" w:hAnsi="Cambria" w:cs="Times New Roman"/>
          <w:sz w:val="24"/>
          <w:szCs w:val="24"/>
        </w:rPr>
        <w:t xml:space="preserve">  </w:t>
      </w:r>
      <w:r w:rsidRPr="000335FC">
        <w:rPr>
          <w:rFonts w:ascii="Cambria" w:eastAsia="MS Mincho" w:hAnsi="Cambria" w:cs="Times New Roman"/>
          <w:sz w:val="24"/>
          <w:szCs w:val="24"/>
        </w:rPr>
        <w:t>c) to illustrate how a given direction conveys different meanings t</w:t>
      </w:r>
      <w:r>
        <w:rPr>
          <w:rFonts w:ascii="Cambria" w:eastAsia="MS Mincho" w:hAnsi="Cambria" w:cs="Times New Roman"/>
          <w:sz w:val="24"/>
          <w:szCs w:val="24"/>
        </w:rPr>
        <w:t xml:space="preserve">o </w:t>
      </w:r>
      <w:r w:rsidRPr="000335FC">
        <w:rPr>
          <w:rFonts w:ascii="Cambria" w:eastAsia="MS Mincho" w:hAnsi="Cambria" w:cs="Times New Roman"/>
          <w:sz w:val="24"/>
          <w:szCs w:val="24"/>
        </w:rPr>
        <w:t>various individuals.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 xml:space="preserve">Equipment:  </w:t>
      </w:r>
      <w:r w:rsidRPr="000335FC">
        <w:rPr>
          <w:rFonts w:ascii="Cambria" w:eastAsia="MS Mincho" w:hAnsi="Cambria" w:cs="Times New Roman"/>
          <w:sz w:val="24"/>
          <w:szCs w:val="24"/>
        </w:rPr>
        <w:t>Students need pencil and 81/2” by 11” piece of paper.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>Procedure: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 </w:t>
      </w:r>
      <w:r w:rsidRPr="000335FC">
        <w:rPr>
          <w:rFonts w:ascii="Cambria" w:eastAsia="MS Mincho" w:hAnsi="Cambria" w:cs="Times New Roman"/>
          <w:sz w:val="24"/>
          <w:szCs w:val="24"/>
        </w:rPr>
        <w:t>Faculty member reads the following direc</w:t>
      </w:r>
      <w:r>
        <w:rPr>
          <w:rFonts w:ascii="Cambria" w:eastAsia="MS Mincho" w:hAnsi="Cambria" w:cs="Times New Roman"/>
          <w:sz w:val="24"/>
          <w:szCs w:val="24"/>
        </w:rPr>
        <w:t xml:space="preserve">tions to the student group.  </w:t>
      </w:r>
      <w:r w:rsidRPr="000335FC">
        <w:rPr>
          <w:rFonts w:ascii="Cambria" w:eastAsia="MS Mincho" w:hAnsi="Cambria" w:cs="Times New Roman"/>
          <w:sz w:val="24"/>
          <w:szCs w:val="24"/>
        </w:rPr>
        <w:t>Each step should be read aloud only onc</w:t>
      </w:r>
      <w:r>
        <w:rPr>
          <w:rFonts w:ascii="Cambria" w:eastAsia="MS Mincho" w:hAnsi="Cambria" w:cs="Times New Roman"/>
          <w:sz w:val="24"/>
          <w:szCs w:val="24"/>
        </w:rPr>
        <w:t xml:space="preserve">e; no questions may be asked </w:t>
      </w:r>
      <w:r w:rsidRPr="000335FC">
        <w:rPr>
          <w:rFonts w:ascii="Cambria" w:eastAsia="MS Mincho" w:hAnsi="Cambria" w:cs="Times New Roman"/>
          <w:sz w:val="24"/>
          <w:szCs w:val="24"/>
        </w:rPr>
        <w:t>by the students about the directions.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>Directions: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Place the paper lengthwise on a flat surface.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At the bottom of the sheet, draw two small squares approximately 3 inches apart.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Inside each square, across the bottom, draw a series of half circles.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 xml:space="preserve">Draw a large rectangle on top of and connecting both squares. 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On top of the upper right corner of the rectangle, draw a circle whose diameter is the height of the rectangle.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If the circle were the face of a clock, draw a large “S”, starting at the 5 o’clock position in the circle and extending outside the circle.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 xml:space="preserve">Draw another “S” parallel to it (about 1/8” inch from the first). 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 xml:space="preserve">Draw another circle in the upper left corner of the first circle—half in the first circle and half out.  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At the upper left corner of the rectangle, draw another “S”.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Just above the two parallel “S’s”, draw two ovals, one inside the other –-the inner one in the lower half of the outer one.</w:t>
      </w:r>
    </w:p>
    <w:p w:rsidR="000335FC" w:rsidRPr="000335FC" w:rsidRDefault="000335FC" w:rsidP="000335FC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As you can see, you have just drawn a stylized elephant.</w:t>
      </w:r>
    </w:p>
    <w:p w:rsid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b/>
          <w:sz w:val="24"/>
          <w:szCs w:val="24"/>
        </w:rPr>
      </w:pPr>
      <w:r w:rsidRPr="000335FC">
        <w:rPr>
          <w:rFonts w:ascii="Cambria" w:eastAsia="MS Mincho" w:hAnsi="Cambria" w:cs="Times New Roman"/>
          <w:b/>
          <w:sz w:val="24"/>
          <w:szCs w:val="24"/>
        </w:rPr>
        <w:t>Discussion:</w:t>
      </w:r>
    </w:p>
    <w:p w:rsidR="000335FC" w:rsidRDefault="000335FC" w:rsidP="000335F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 xml:space="preserve">Ask the students what </w:t>
      </w:r>
      <w:r w:rsidRPr="000335FC">
        <w:rPr>
          <w:rFonts w:ascii="Cambria" w:eastAsia="MS Mincho" w:hAnsi="Cambria" w:cs="Times New Roman"/>
          <w:sz w:val="24"/>
          <w:szCs w:val="24"/>
        </w:rPr>
        <w:t>they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 are feeling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right now.  Many will relate </w:t>
      </w:r>
      <w:r w:rsidRPr="000335FC">
        <w:rPr>
          <w:rFonts w:ascii="Cambria" w:eastAsia="MS Mincho" w:hAnsi="Cambria" w:cs="Times New Roman"/>
          <w:sz w:val="24"/>
          <w:szCs w:val="24"/>
        </w:rPr>
        <w:t>feelings of anxiety, failure, like th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ey remember feeling as young </w:t>
      </w:r>
      <w:r w:rsidRPr="000335FC">
        <w:rPr>
          <w:rFonts w:ascii="Cambria" w:eastAsia="MS Mincho" w:hAnsi="Cambria" w:cs="Times New Roman"/>
          <w:sz w:val="24"/>
          <w:szCs w:val="24"/>
        </w:rPr>
        <w:t>elementary students when they were conf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used, etc.   Ask students to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look at </w:t>
      </w:r>
      <w:r w:rsidRPr="000335FC">
        <w:rPr>
          <w:rFonts w:ascii="Cambria" w:eastAsia="MS Mincho" w:hAnsi="Cambria" w:cs="Times New Roman"/>
          <w:sz w:val="24"/>
          <w:szCs w:val="24"/>
        </w:rPr>
        <w:t>each other’s</w:t>
      </w:r>
      <w:r w:rsidRPr="000335FC">
        <w:rPr>
          <w:rFonts w:ascii="Cambria" w:eastAsia="MS Mincho" w:hAnsi="Cambria" w:cs="Times New Roman"/>
          <w:sz w:val="24"/>
          <w:szCs w:val="24"/>
        </w:rPr>
        <w:t>’ drawings.  Discuss h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ow each person got different </w:t>
      </w:r>
      <w:r w:rsidRPr="000335FC">
        <w:rPr>
          <w:rFonts w:ascii="Cambria" w:eastAsia="MS Mincho" w:hAnsi="Cambria" w:cs="Times New Roman"/>
          <w:sz w:val="24"/>
          <w:szCs w:val="24"/>
        </w:rPr>
        <w:t>ideas from the same directions.  Discuss the cause of this confusion.</w:t>
      </w:r>
    </w:p>
    <w:p w:rsidR="000335FC" w:rsidRDefault="000335FC" w:rsidP="000335F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Discuss the role anxiety plays in decreasi</w:t>
      </w:r>
      <w:r>
        <w:rPr>
          <w:rFonts w:ascii="Cambria" w:eastAsia="MS Mincho" w:hAnsi="Cambria" w:cs="Times New Roman"/>
          <w:sz w:val="24"/>
          <w:szCs w:val="24"/>
        </w:rPr>
        <w:t xml:space="preserve">ng one’s ability to listen.  </w:t>
      </w:r>
      <w:r>
        <w:rPr>
          <w:rFonts w:ascii="Cambria" w:eastAsia="MS Mincho" w:hAnsi="Cambria" w:cs="Times New Roman"/>
          <w:sz w:val="24"/>
          <w:szCs w:val="24"/>
        </w:rPr>
        <w:tab/>
      </w:r>
    </w:p>
    <w:p w:rsidR="000335FC" w:rsidRPr="000335FC" w:rsidRDefault="000335FC" w:rsidP="000335F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Discuss what happens to individuals whe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n they are unable to get the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feedback they need to clarify and orient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themselves.  The students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have experienced how </w:t>
      </w:r>
      <w:r w:rsidRPr="000335FC">
        <w:rPr>
          <w:rFonts w:ascii="Cambria" w:eastAsia="MS Mincho" w:hAnsi="Cambria" w:cs="Times New Roman"/>
          <w:sz w:val="24"/>
          <w:szCs w:val="24"/>
        </w:rPr>
        <w:lastRenderedPageBreak/>
        <w:t>being given di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rections without a chance to </w:t>
      </w:r>
      <w:r w:rsidRPr="000335FC">
        <w:rPr>
          <w:rFonts w:ascii="Cambria" w:eastAsia="MS Mincho" w:hAnsi="Cambria" w:cs="Times New Roman"/>
          <w:sz w:val="24"/>
          <w:szCs w:val="24"/>
        </w:rPr>
        <w:t>clarify them with questions can le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ad to misconceptions.  This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questioning process is called feedback.  </w:t>
      </w:r>
    </w:p>
    <w:p w:rsidR="000335FC" w:rsidRPr="000335FC" w:rsidRDefault="000335FC" w:rsidP="000335F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 xml:space="preserve">Discuss what can happen to a </w:t>
      </w:r>
      <w:r w:rsidRPr="000335FC">
        <w:rPr>
          <w:rFonts w:ascii="Cambria" w:eastAsia="MS Mincho" w:hAnsi="Cambria" w:cs="Times New Roman"/>
          <w:sz w:val="24"/>
          <w:szCs w:val="24"/>
        </w:rPr>
        <w:t>newly admitted patient when the individua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l is not given the chance, or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does not have the communication tools or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self-esteem to be able to ask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questions to help orient themselves or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clarify what is happening to 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them.  </w:t>
      </w:r>
    </w:p>
    <w:p w:rsidR="000335FC" w:rsidRPr="000335FC" w:rsidRDefault="000335FC" w:rsidP="000335FC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>The student group may want to try this exercise again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 with the </w:t>
      </w:r>
      <w:r w:rsidRPr="000335FC">
        <w:rPr>
          <w:rFonts w:ascii="Cambria" w:eastAsia="MS Mincho" w:hAnsi="Cambria" w:cs="Times New Roman"/>
          <w:sz w:val="24"/>
          <w:szCs w:val="24"/>
        </w:rPr>
        <w:t>ability to ask questions to clarify the di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rections.  Compare the first </w:t>
      </w:r>
      <w:r w:rsidRPr="000335FC">
        <w:rPr>
          <w:rFonts w:ascii="Cambria" w:eastAsia="MS Mincho" w:hAnsi="Cambria" w:cs="Times New Roman"/>
          <w:sz w:val="24"/>
          <w:szCs w:val="24"/>
        </w:rPr>
        <w:t>drawing with the second.  Does the s</w:t>
      </w:r>
      <w:r w:rsidRPr="000335FC">
        <w:rPr>
          <w:rFonts w:ascii="Cambria" w:eastAsia="MS Mincho" w:hAnsi="Cambria" w:cs="Times New Roman"/>
          <w:sz w:val="24"/>
          <w:szCs w:val="24"/>
        </w:rPr>
        <w:t xml:space="preserve">econd look much more like an </w:t>
      </w:r>
      <w:r w:rsidRPr="000335FC">
        <w:rPr>
          <w:rFonts w:ascii="Cambria" w:eastAsia="MS Mincho" w:hAnsi="Cambria" w:cs="Times New Roman"/>
          <w:sz w:val="24"/>
          <w:szCs w:val="24"/>
        </w:rPr>
        <w:t>elephant?</w:t>
      </w: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i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ab/>
      </w:r>
      <w:r w:rsidRPr="000335FC">
        <w:rPr>
          <w:rFonts w:ascii="Cambria" w:eastAsia="MS Mincho" w:hAnsi="Cambria" w:cs="Times New Roman"/>
          <w:sz w:val="24"/>
          <w:szCs w:val="24"/>
        </w:rPr>
        <w:tab/>
      </w:r>
      <w:r w:rsidRPr="000335FC">
        <w:rPr>
          <w:rFonts w:ascii="Cambria" w:eastAsia="MS Mincho" w:hAnsi="Cambria" w:cs="Times New Roman"/>
          <w:i/>
          <w:sz w:val="24"/>
          <w:szCs w:val="24"/>
        </w:rPr>
        <w:t>Author unknown.</w:t>
      </w:r>
    </w:p>
    <w:p w:rsidR="000335FC" w:rsidRPr="000335FC" w:rsidRDefault="000335FC" w:rsidP="000335FC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  <w:r w:rsidRPr="000335FC">
        <w:rPr>
          <w:rFonts w:ascii="Cambria" w:eastAsia="MS Mincho" w:hAnsi="Cambria" w:cs="Times New Roman"/>
          <w:sz w:val="24"/>
          <w:szCs w:val="24"/>
        </w:rPr>
        <w:tab/>
      </w:r>
      <w:r w:rsidRPr="000335FC">
        <w:rPr>
          <w:rFonts w:ascii="Cambria" w:eastAsia="MS Mincho" w:hAnsi="Cambria" w:cs="Times New Roman"/>
          <w:sz w:val="24"/>
          <w:szCs w:val="24"/>
        </w:rPr>
        <w:tab/>
      </w:r>
    </w:p>
    <w:p w:rsidR="001E0066" w:rsidRDefault="001E0066"/>
    <w:sectPr w:rsidR="001E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C0969"/>
    <w:multiLevelType w:val="hybridMultilevel"/>
    <w:tmpl w:val="041604BE"/>
    <w:lvl w:ilvl="0" w:tplc="F9C47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9D0568"/>
    <w:multiLevelType w:val="hybridMultilevel"/>
    <w:tmpl w:val="61D8F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FC"/>
    <w:rsid w:val="000335FC"/>
    <w:rsid w:val="001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2F8C-372D-4A8B-B467-99A4CEE1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K. Sunderlin</dc:creator>
  <cp:keywords/>
  <dc:description/>
  <cp:lastModifiedBy>Marianna K. Sunderlin</cp:lastModifiedBy>
  <cp:revision>1</cp:revision>
  <dcterms:created xsi:type="dcterms:W3CDTF">2016-03-08T14:51:00Z</dcterms:created>
  <dcterms:modified xsi:type="dcterms:W3CDTF">2016-03-08T14:58:00Z</dcterms:modified>
</cp:coreProperties>
</file>